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39" w:rsidRPr="0044275B" w:rsidRDefault="00B50939" w:rsidP="0044275B">
      <w:pPr>
        <w:spacing w:line="360" w:lineRule="auto"/>
        <w:ind w:firstLine="709"/>
        <w:contextualSpacing/>
        <w:jc w:val="right"/>
        <w:rPr>
          <w:b/>
        </w:rPr>
      </w:pPr>
      <w:proofErr w:type="spellStart"/>
      <w:r w:rsidRPr="0044275B">
        <w:rPr>
          <w:b/>
        </w:rPr>
        <w:t>Соколовська</w:t>
      </w:r>
      <w:proofErr w:type="spellEnd"/>
      <w:r w:rsidRPr="0044275B">
        <w:rPr>
          <w:b/>
        </w:rPr>
        <w:t xml:space="preserve"> Л.М.</w:t>
      </w:r>
      <w:r w:rsidR="00E27ADC" w:rsidRPr="0044275B">
        <w:rPr>
          <w:b/>
        </w:rPr>
        <w:t>,</w:t>
      </w:r>
    </w:p>
    <w:p w:rsidR="00E27ADC" w:rsidRPr="0044275B" w:rsidRDefault="00E27ADC" w:rsidP="0044275B">
      <w:pPr>
        <w:spacing w:line="360" w:lineRule="auto"/>
        <w:ind w:firstLine="709"/>
        <w:contextualSpacing/>
        <w:jc w:val="right"/>
        <w:rPr>
          <w:b/>
          <w:i/>
          <w:color w:val="000000" w:themeColor="text1"/>
        </w:rPr>
      </w:pPr>
      <w:r w:rsidRPr="0044275B">
        <w:rPr>
          <w:b/>
          <w:i/>
          <w:color w:val="000000" w:themeColor="text1"/>
        </w:rPr>
        <w:t>спеціаліст вищої категорії,</w:t>
      </w:r>
    </w:p>
    <w:p w:rsidR="00E27ADC" w:rsidRPr="0044275B" w:rsidRDefault="00E27ADC" w:rsidP="0044275B">
      <w:pPr>
        <w:spacing w:line="360" w:lineRule="auto"/>
        <w:ind w:firstLine="709"/>
        <w:contextualSpacing/>
        <w:jc w:val="right"/>
        <w:rPr>
          <w:b/>
          <w:i/>
          <w:color w:val="000000" w:themeColor="text1"/>
        </w:rPr>
      </w:pPr>
      <w:r w:rsidRPr="0044275B">
        <w:rPr>
          <w:b/>
          <w:i/>
          <w:color w:val="000000" w:themeColor="text1"/>
        </w:rPr>
        <w:t>викладач-методист Житомирського</w:t>
      </w:r>
    </w:p>
    <w:p w:rsidR="00E27ADC" w:rsidRPr="0044275B" w:rsidRDefault="00E27ADC" w:rsidP="0044275B">
      <w:pPr>
        <w:spacing w:line="360" w:lineRule="auto"/>
        <w:ind w:firstLine="709"/>
        <w:contextualSpacing/>
        <w:jc w:val="right"/>
        <w:rPr>
          <w:b/>
          <w:i/>
          <w:color w:val="000000" w:themeColor="text1"/>
        </w:rPr>
      </w:pPr>
      <w:r w:rsidRPr="0044275B">
        <w:rPr>
          <w:b/>
          <w:i/>
          <w:color w:val="000000" w:themeColor="text1"/>
        </w:rPr>
        <w:t>агротехнічного фахового коледжу</w:t>
      </w:r>
    </w:p>
    <w:p w:rsidR="00476824" w:rsidRPr="0044275B" w:rsidRDefault="00476824" w:rsidP="0044275B">
      <w:pPr>
        <w:spacing w:line="360" w:lineRule="auto"/>
        <w:ind w:firstLine="709"/>
        <w:contextualSpacing/>
        <w:rPr>
          <w:rStyle w:val="fontstyle01"/>
          <w:rFonts w:ascii="Times New Roman" w:hAnsi="Times New Roman"/>
          <w:sz w:val="28"/>
          <w:szCs w:val="28"/>
        </w:rPr>
      </w:pPr>
    </w:p>
    <w:p w:rsidR="0044275B" w:rsidRPr="0044275B" w:rsidRDefault="0044275B" w:rsidP="0044275B">
      <w:pPr>
        <w:spacing w:line="360" w:lineRule="auto"/>
        <w:contextualSpacing/>
        <w:jc w:val="center"/>
        <w:rPr>
          <w:rStyle w:val="fontstyle01"/>
          <w:rFonts w:ascii="Times New Roman" w:hAnsi="Times New Roman"/>
          <w:b/>
          <w:color w:val="auto"/>
          <w:sz w:val="28"/>
          <w:szCs w:val="28"/>
        </w:rPr>
      </w:pPr>
      <w:r w:rsidRPr="0044275B">
        <w:rPr>
          <w:rStyle w:val="fontstyle01"/>
          <w:rFonts w:ascii="Times New Roman" w:hAnsi="Times New Roman"/>
          <w:b/>
          <w:color w:val="auto"/>
          <w:sz w:val="28"/>
          <w:szCs w:val="28"/>
        </w:rPr>
        <w:t xml:space="preserve">ПІДТРИМКА </w:t>
      </w:r>
      <w:r w:rsidR="007F409D" w:rsidRPr="0044275B">
        <w:rPr>
          <w:rStyle w:val="fontstyle01"/>
          <w:rFonts w:ascii="Times New Roman" w:hAnsi="Times New Roman"/>
          <w:b/>
          <w:color w:val="auto"/>
          <w:sz w:val="28"/>
          <w:szCs w:val="28"/>
        </w:rPr>
        <w:t>ПСИХОЛОГІЧНОГО</w:t>
      </w:r>
      <w:r w:rsidRPr="0044275B">
        <w:rPr>
          <w:rStyle w:val="fontstyle01"/>
          <w:rFonts w:ascii="Times New Roman" w:hAnsi="Times New Roman"/>
          <w:b/>
          <w:color w:val="auto"/>
          <w:sz w:val="28"/>
          <w:szCs w:val="28"/>
        </w:rPr>
        <w:t xml:space="preserve"> САМОПОЧУТТЯ</w:t>
      </w:r>
      <w:r w:rsidR="00B50939" w:rsidRPr="0044275B">
        <w:rPr>
          <w:rStyle w:val="fontstyle0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44275B">
        <w:rPr>
          <w:rStyle w:val="fontstyle01"/>
          <w:rFonts w:ascii="Times New Roman" w:hAnsi="Times New Roman"/>
          <w:b/>
          <w:color w:val="auto"/>
          <w:sz w:val="28"/>
          <w:szCs w:val="28"/>
        </w:rPr>
        <w:t>ПІДЛІТКІВ</w:t>
      </w:r>
    </w:p>
    <w:p w:rsidR="00476824" w:rsidRPr="0044275B" w:rsidRDefault="007F409D" w:rsidP="0044275B">
      <w:pPr>
        <w:spacing w:line="360" w:lineRule="auto"/>
        <w:contextualSpacing/>
        <w:jc w:val="center"/>
        <w:rPr>
          <w:rStyle w:val="fontstyle01"/>
          <w:rFonts w:ascii="Times New Roman" w:hAnsi="Times New Roman"/>
          <w:b/>
          <w:color w:val="auto"/>
          <w:sz w:val="28"/>
          <w:szCs w:val="28"/>
        </w:rPr>
      </w:pPr>
      <w:r w:rsidRPr="0044275B">
        <w:rPr>
          <w:rStyle w:val="fontstyle01"/>
          <w:rFonts w:ascii="Times New Roman" w:hAnsi="Times New Roman"/>
          <w:b/>
          <w:color w:val="auto"/>
          <w:sz w:val="28"/>
          <w:szCs w:val="28"/>
        </w:rPr>
        <w:t>ПІД ЧАС ВТРАТИ БЛИЗЬКОЇ ЛЮДИНИ: СТРАТЕГІЇ ТА ПІДХОДИ</w:t>
      </w:r>
    </w:p>
    <w:p w:rsidR="007F409D" w:rsidRPr="0044275B" w:rsidRDefault="007F409D" w:rsidP="0044275B">
      <w:pPr>
        <w:spacing w:line="360" w:lineRule="auto"/>
        <w:ind w:firstLine="709"/>
        <w:contextualSpacing/>
        <w:rPr>
          <w:rStyle w:val="fontstyle01"/>
          <w:rFonts w:ascii="Times New Roman" w:hAnsi="Times New Roman"/>
          <w:color w:val="auto"/>
          <w:sz w:val="28"/>
          <w:szCs w:val="28"/>
        </w:rPr>
      </w:pPr>
    </w:p>
    <w:p w:rsidR="00A51E18" w:rsidRPr="0044275B" w:rsidRDefault="0041633C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  <w:r w:rsidRPr="0044275B">
        <w:rPr>
          <w:color w:val="0F0F0F"/>
        </w:rPr>
        <w:t xml:space="preserve">У сучасному світі, де студенти стикаються з різноманітними викликами, військові конфлікти можуть спричиняти серйозний стрес та впливати на їхню психічну стійкість та навчальну продуктивність. </w:t>
      </w:r>
      <w:r w:rsidRPr="0044275B">
        <w:rPr>
          <w:color w:val="000000" w:themeColor="text1"/>
        </w:rPr>
        <w:t>Ця стаття присвячена вивченню методів ефек</w:t>
      </w:r>
      <w:r w:rsidR="0084599B" w:rsidRPr="0044275B">
        <w:rPr>
          <w:color w:val="000000" w:themeColor="text1"/>
        </w:rPr>
        <w:t>тивного подолання труднощів, які виникають у студентів підліткового віку, що переживають втрату близької людини.</w:t>
      </w:r>
      <w:r w:rsidRPr="0044275B">
        <w:rPr>
          <w:color w:val="000000" w:themeColor="text1"/>
        </w:rPr>
        <w:t xml:space="preserve"> </w:t>
      </w:r>
    </w:p>
    <w:p w:rsidR="00AF4CB7" w:rsidRPr="0044275B" w:rsidRDefault="00AF4CB7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Працюючи зі студент</w:t>
      </w:r>
      <w:r w:rsidR="00654940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ами</w:t>
      </w: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підліткового віку, куратор навчальної групи повинен з повагою ставитись до проявів </w:t>
      </w:r>
      <w:r w:rsidR="00654940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їхньої</w:t>
      </w: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самостійності, думок, вибору</w:t>
      </w:r>
      <w:r w:rsidR="00654940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, дій, але не вимагати </w:t>
      </w: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зваженої дорослої поведінки. </w:t>
      </w:r>
      <w:r w:rsidR="00F424E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Наставник</w:t>
      </w: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="003D7ED6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може дати пораду</w:t>
      </w: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батькам б</w:t>
      </w:r>
      <w:r w:rsidR="00654940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ільше цікавитися життям своєї дитини в соціальних мережах, розділяти її інтереси, частіше спілкуватися, диви</w:t>
      </w:r>
      <w:r w:rsidR="007F409D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тися разом відео, читати книжки тощо.</w:t>
      </w:r>
      <w:r w:rsidR="00654940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Варто розповідати студентам </w:t>
      </w:r>
      <w:r w:rsidR="00F424E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підліткового віку </w:t>
      </w:r>
      <w:r w:rsidR="00654940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про те, що</w:t>
      </w: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не</w:t>
      </w:r>
      <w:r w:rsidR="00654940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слід</w:t>
      </w: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лякатися сильних емоцій, а </w:t>
      </w:r>
      <w:r w:rsidR="00654940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потрібно </w:t>
      </w: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навчитися керувати ними. У цьому допоможуть заняття спортом, дихальна гімнастика, зустрічі з психологами.</w:t>
      </w:r>
    </w:p>
    <w:p w:rsidR="00AF4CB7" w:rsidRPr="0044275B" w:rsidRDefault="00654940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Обов’язково куратор групи </w:t>
      </w:r>
      <w:r w:rsidR="003D7ED6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повинен </w:t>
      </w: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цікавитися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попереднім досвідом підлітка в подоланні складних ситуацій. Досвід жорстокого поводження в родині, недбалого догляду, домашнього насильства впливає на переживання травматичної події, наприклад, підліток, який тривалий час дбав про хвору матір у минулому, під час травматичних подій буде більш мобілізований, ніж його однолітки.</w:t>
      </w:r>
    </w:p>
    <w:p w:rsidR="00AF4CB7" w:rsidRPr="0044275B" w:rsidRDefault="00F424E7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44275B">
        <w:t>Підлітки на травматичні події</w:t>
      </w:r>
      <w:r w:rsidR="003D7ED6" w:rsidRPr="0044275B">
        <w:t xml:space="preserve"> можуть реагувати по-різному:</w:t>
      </w:r>
    </w:p>
    <w:p w:rsidR="00AF4CB7" w:rsidRPr="0044275B" w:rsidRDefault="00654940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lastRenderedPageBreak/>
        <w:t xml:space="preserve">1) 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а</w:t>
      </w:r>
      <w:r w:rsidR="00F424E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фективною поведінкою</w:t>
      </w: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(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імпульсивні вчинки, викликані сильними</w:t>
      </w:r>
      <w:r w:rsidR="00F64E7B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неконтрольованими почуттями та емоціями, наприклад, ляпаси, кидання речами, спроба суїциду</w:t>
      </w: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>)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;</w:t>
      </w:r>
    </w:p>
    <w:p w:rsidR="00AF4CB7" w:rsidRPr="0044275B" w:rsidRDefault="00654940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2) </w:t>
      </w:r>
      <w:proofErr w:type="spellStart"/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в</w:t>
      </w:r>
      <w:r w:rsidR="00F424E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ідхильною</w:t>
      </w:r>
      <w:proofErr w:type="spellEnd"/>
      <w:r w:rsidR="00F424E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поведінкою</w:t>
      </w: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(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скоєння вчинків, що порушують суспільні норми, закони</w:t>
      </w: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>)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;</w:t>
      </w:r>
    </w:p>
    <w:p w:rsidR="00AF4CB7" w:rsidRPr="0044275B" w:rsidRDefault="00654940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3) 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ознаки переживання т</w:t>
      </w:r>
      <w:r w:rsidR="003D7ED6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равматичної події схожі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з симпто</w:t>
      </w:r>
      <w:r w:rsidR="00F424E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мами психіатричних захворювань (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наприклад, </w:t>
      </w:r>
      <w:proofErr w:type="spellStart"/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булімія</w:t>
      </w:r>
      <w:proofErr w:type="spellEnd"/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, втрата контролю над споживанням їжі, може бути розцінена як втрата апетиту через травматичну подію</w:t>
      </w:r>
      <w:r w:rsidR="00F424E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)</w:t>
      </w:r>
      <w:r w:rsidR="003D7ED6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;</w:t>
      </w:r>
    </w:p>
    <w:p w:rsidR="00AF4CB7" w:rsidRPr="0044275B" w:rsidRDefault="00F64E7B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>4)</w:t>
      </w:r>
      <w:r w:rsidR="00654940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підліток мож</w:t>
      </w:r>
      <w:r w:rsidR="00F424E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е брати на себе роль дорослого (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наприклад, хлопець бере </w:t>
      </w: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на себе роль батька 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та відтворює його поведінку</w:t>
      </w:r>
      <w:r w:rsidR="00F424E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)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;</w:t>
      </w:r>
    </w:p>
    <w:p w:rsidR="00F424E7" w:rsidRPr="0044275B" w:rsidRDefault="00F64E7B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>5)</w:t>
      </w:r>
      <w:r w:rsidR="00654940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для підлітка важлив</w:t>
      </w: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а думка та авторитет однолітків, а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їхні дії можуть допомогти або нашкодити відновленн</w:t>
      </w:r>
      <w:r w:rsidR="00F424E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ю 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після травматичної події.</w:t>
      </w:r>
    </w:p>
    <w:p w:rsidR="00F424E7" w:rsidRPr="0044275B" w:rsidRDefault="00F424E7" w:rsidP="0044275B">
      <w:pPr>
        <w:spacing w:line="360" w:lineRule="auto"/>
        <w:ind w:firstLine="709"/>
        <w:contextualSpacing/>
        <w:jc w:val="both"/>
      </w:pP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У роботі куратора навчальної групи з такими студентами надважливим завданням є відновлення уявлення про безперервність життя. На це уявлення людина спирається, очікуючи послідовності та передбачуваності в повсякденних подіях і в майбутньому. Для людини, яка переживає втрату, важливо пройти всі  етапи горювання та не зупинитись на якомусь із них. Необхідно </w:t>
      </w:r>
      <w:r w:rsidRPr="0044275B">
        <w:t xml:space="preserve">прийняти реальність втрати,  адаптуватися до навколишнього світу без присутності в ньому близької людини, знайти особливе місце чи емоційний зв’язок із втратою </w:t>
      </w:r>
      <w:r w:rsidR="00C35AAA" w:rsidRPr="0044275B">
        <w:t xml:space="preserve"> на новому етапі життя [4, с.72].</w:t>
      </w:r>
    </w:p>
    <w:p w:rsidR="00F673A1" w:rsidRPr="0044275B" w:rsidRDefault="0084599B" w:rsidP="0044275B">
      <w:pPr>
        <w:spacing w:line="360" w:lineRule="auto"/>
        <w:ind w:firstLine="709"/>
        <w:contextualSpacing/>
        <w:jc w:val="both"/>
      </w:pPr>
      <w:r w:rsidRPr="0044275B">
        <w:t>Дії куратора щодо студента, який переживає</w:t>
      </w:r>
      <w:r w:rsidR="00F424E7" w:rsidRPr="0044275B">
        <w:t xml:space="preserve"> втрату, полягають у</w:t>
      </w:r>
      <w:r w:rsidR="005400D3" w:rsidRPr="0044275B">
        <w:t xml:space="preserve"> наступному:</w:t>
      </w:r>
    </w:p>
    <w:p w:rsidR="0004105F" w:rsidRPr="0044275B" w:rsidRDefault="0044275B" w:rsidP="0044275B">
      <w:pPr>
        <w:spacing w:line="360" w:lineRule="auto"/>
        <w:ind w:firstLine="709"/>
        <w:contextualSpacing/>
        <w:jc w:val="both"/>
      </w:pPr>
      <w:r>
        <w:t>1.  </w:t>
      </w:r>
      <w:r w:rsidR="0084599B" w:rsidRPr="0044275B">
        <w:t>Вислу</w:t>
      </w:r>
      <w:r w:rsidR="008A3052" w:rsidRPr="0044275B">
        <w:t>хати</w:t>
      </w:r>
      <w:r w:rsidR="005400D3" w:rsidRPr="0044275B">
        <w:t xml:space="preserve"> студента</w:t>
      </w:r>
      <w:r w:rsidR="0084599B" w:rsidRPr="0044275B">
        <w:t>, спостерігати за його</w:t>
      </w:r>
      <w:r w:rsidR="00F673A1" w:rsidRPr="0044275B">
        <w:t xml:space="preserve"> повед</w:t>
      </w:r>
      <w:r w:rsidR="0084599B" w:rsidRPr="0044275B">
        <w:t xml:space="preserve">інкою, щоб зрозуміти, наскільки </w:t>
      </w:r>
      <w:r w:rsidR="00F673A1" w:rsidRPr="0044275B">
        <w:t>сильною є значиміс</w:t>
      </w:r>
      <w:r w:rsidR="0084599B" w:rsidRPr="0044275B">
        <w:t xml:space="preserve">ть/цінність цієї </w:t>
      </w:r>
      <w:r w:rsidR="005400D3" w:rsidRPr="0044275B">
        <w:t>втрати</w:t>
      </w:r>
      <w:r w:rsidR="0084599B" w:rsidRPr="0044275B">
        <w:t>.</w:t>
      </w:r>
    </w:p>
    <w:p w:rsidR="0004105F" w:rsidRPr="0044275B" w:rsidRDefault="0044275B" w:rsidP="0044275B">
      <w:pPr>
        <w:spacing w:line="360" w:lineRule="auto"/>
        <w:ind w:firstLine="709"/>
        <w:contextualSpacing/>
        <w:jc w:val="both"/>
      </w:pPr>
      <w:r>
        <w:t>2.  </w:t>
      </w:r>
      <w:r w:rsidR="008A3052" w:rsidRPr="0044275B">
        <w:t>Пояснити</w:t>
      </w:r>
      <w:r w:rsidR="00F673A1" w:rsidRPr="0044275B">
        <w:t xml:space="preserve"> те,</w:t>
      </w:r>
      <w:r w:rsidR="0004105F" w:rsidRPr="0044275B">
        <w:t xml:space="preserve"> </w:t>
      </w:r>
      <w:r w:rsidR="00F424E7" w:rsidRPr="0044275B">
        <w:t>що</w:t>
      </w:r>
      <w:r w:rsidR="0084599B" w:rsidRPr="0044275B">
        <w:t xml:space="preserve"> з ним</w:t>
      </w:r>
      <w:r w:rsidR="00F673A1" w:rsidRPr="0044275B">
        <w:t xml:space="preserve"> в</w:t>
      </w:r>
      <w:r w:rsidR="008A3052" w:rsidRPr="0044275B">
        <w:t>ідбувається після втрати, та</w:t>
      </w:r>
      <w:r w:rsidR="00F424E7" w:rsidRPr="0044275B">
        <w:t xml:space="preserve"> вчити, що з цим робити. </w:t>
      </w:r>
      <w:r w:rsidR="0084599B" w:rsidRPr="0044275B">
        <w:t xml:space="preserve"> </w:t>
      </w:r>
    </w:p>
    <w:p w:rsidR="00F673A1" w:rsidRPr="0044275B" w:rsidRDefault="0044275B" w:rsidP="0044275B">
      <w:pPr>
        <w:spacing w:line="360" w:lineRule="auto"/>
        <w:ind w:firstLine="709"/>
        <w:contextualSpacing/>
        <w:jc w:val="both"/>
      </w:pPr>
      <w:r>
        <w:t>3.  </w:t>
      </w:r>
      <w:r w:rsidR="008A3052" w:rsidRPr="0044275B">
        <w:t>Рекомендувати</w:t>
      </w:r>
      <w:r w:rsidR="00F673A1" w:rsidRPr="0044275B">
        <w:t xml:space="preserve"> здійснювати символічні дії щодо </w:t>
      </w:r>
      <w:r w:rsidR="008A3052" w:rsidRPr="0044275B">
        <w:t xml:space="preserve">втраченої людини </w:t>
      </w:r>
      <w:r w:rsidR="00F673A1" w:rsidRPr="0044275B">
        <w:t>(перегляд</w:t>
      </w:r>
      <w:r w:rsidR="008A3052" w:rsidRPr="0044275B">
        <w:t>ати фото, зустрічатися</w:t>
      </w:r>
      <w:r w:rsidR="00F673A1" w:rsidRPr="0044275B">
        <w:t xml:space="preserve"> </w:t>
      </w:r>
      <w:r w:rsidR="008A3052" w:rsidRPr="0044275B">
        <w:t>з людьми, які знають про втрату</w:t>
      </w:r>
      <w:r w:rsidR="00F673A1" w:rsidRPr="0044275B">
        <w:t xml:space="preserve"> тощо</w:t>
      </w:r>
      <w:r w:rsidR="008A3052" w:rsidRPr="0044275B">
        <w:t>).</w:t>
      </w:r>
    </w:p>
    <w:p w:rsidR="008A3052" w:rsidRPr="0044275B" w:rsidRDefault="0044275B" w:rsidP="0044275B">
      <w:pPr>
        <w:spacing w:line="360" w:lineRule="auto"/>
        <w:ind w:firstLine="709"/>
        <w:contextualSpacing/>
        <w:jc w:val="both"/>
      </w:pPr>
      <w:r>
        <w:lastRenderedPageBreak/>
        <w:t>4.  </w:t>
      </w:r>
      <w:r w:rsidR="008A3052" w:rsidRPr="0044275B">
        <w:t>Заохочувати студента</w:t>
      </w:r>
      <w:r w:rsidR="00F673A1" w:rsidRPr="0044275B">
        <w:t xml:space="preserve"> переживат</w:t>
      </w:r>
      <w:r w:rsidR="008A3052" w:rsidRPr="0044275B">
        <w:t>и ті негативні емоції, які в нього є (сум,</w:t>
      </w:r>
      <w:r w:rsidR="003D7ED6" w:rsidRPr="0044275B">
        <w:t xml:space="preserve"> туга, гнів,злість); у</w:t>
      </w:r>
      <w:r w:rsidR="008A3052" w:rsidRPr="0044275B">
        <w:t xml:space="preserve">никати переключення </w:t>
      </w:r>
      <w:r w:rsidR="005A5665" w:rsidRPr="0044275B">
        <w:t xml:space="preserve"> на «позитив», бо к</w:t>
      </w:r>
      <w:r w:rsidR="00F673A1" w:rsidRPr="0044275B">
        <w:t>оли кажуть, що</w:t>
      </w:r>
      <w:r w:rsidR="0004105F" w:rsidRPr="0044275B">
        <w:t xml:space="preserve"> </w:t>
      </w:r>
      <w:r w:rsidR="00F673A1" w:rsidRPr="0044275B">
        <w:t xml:space="preserve">«все буде добре», «не журись», «час лікує», це може викликати </w:t>
      </w:r>
      <w:r w:rsidR="008A3052" w:rsidRPr="0044275B">
        <w:t>роздратування та сприйматися як знецінювання  почуттів.</w:t>
      </w:r>
    </w:p>
    <w:p w:rsidR="00637A0F" w:rsidRDefault="0044275B" w:rsidP="0044275B">
      <w:pPr>
        <w:spacing w:line="360" w:lineRule="auto"/>
        <w:ind w:firstLine="709"/>
        <w:contextualSpacing/>
        <w:jc w:val="both"/>
      </w:pPr>
      <w:r>
        <w:t>5.  </w:t>
      </w:r>
      <w:r w:rsidR="008A3052" w:rsidRPr="0044275B">
        <w:t>Закликати</w:t>
      </w:r>
      <w:r w:rsidR="00F673A1" w:rsidRPr="0044275B">
        <w:t xml:space="preserve"> відчувати позитивні емоції та не карати себе за них, бо різка</w:t>
      </w:r>
      <w:r w:rsidR="00F673A1" w:rsidRPr="0044275B">
        <w:br/>
        <w:t>зміна почуттів від суму до радості під час переживан</w:t>
      </w:r>
      <w:r w:rsidR="008A3052" w:rsidRPr="0044275B">
        <w:t>ня втрати є нормою.</w:t>
      </w:r>
    </w:p>
    <w:p w:rsidR="00F673A1" w:rsidRPr="0044275B" w:rsidRDefault="00637A0F" w:rsidP="0044275B">
      <w:pPr>
        <w:spacing w:line="360" w:lineRule="auto"/>
        <w:ind w:firstLine="709"/>
        <w:contextualSpacing/>
        <w:jc w:val="both"/>
      </w:pPr>
      <w:r>
        <w:t>6.  </w:t>
      </w:r>
      <w:r w:rsidR="008A3052" w:rsidRPr="0044275B">
        <w:t>Розповідати</w:t>
      </w:r>
      <w:r w:rsidR="00F673A1" w:rsidRPr="0044275B">
        <w:t xml:space="preserve"> про ресурсні канали, тобто життєві опори,</w:t>
      </w:r>
      <w:r w:rsidR="008A3052" w:rsidRPr="0044275B">
        <w:t xml:space="preserve"> які забезпечують</w:t>
      </w:r>
      <w:r>
        <w:t xml:space="preserve"> </w:t>
      </w:r>
      <w:r w:rsidR="008A3052" w:rsidRPr="0044275B">
        <w:t>потреби студента</w:t>
      </w:r>
      <w:r w:rsidR="005A5665" w:rsidRPr="0044275B">
        <w:t xml:space="preserve"> та</w:t>
      </w:r>
      <w:r w:rsidR="00F673A1" w:rsidRPr="0044275B">
        <w:t xml:space="preserve"> відновлюють енергію, щоб жити</w:t>
      </w:r>
      <w:r w:rsidR="005400D3" w:rsidRPr="0044275B">
        <w:t>, навчатися</w:t>
      </w:r>
      <w:r w:rsidR="00F673A1" w:rsidRPr="0044275B">
        <w:t xml:space="preserve"> та пра</w:t>
      </w:r>
      <w:r w:rsidR="008A3052" w:rsidRPr="0044275B">
        <w:t>цювати із задоволенням.</w:t>
      </w:r>
    </w:p>
    <w:p w:rsidR="008A3052" w:rsidRPr="0044275B" w:rsidRDefault="00637A0F" w:rsidP="0044275B">
      <w:pPr>
        <w:spacing w:line="360" w:lineRule="auto"/>
        <w:ind w:firstLine="709"/>
        <w:contextualSpacing/>
        <w:jc w:val="both"/>
      </w:pPr>
      <w:r>
        <w:t>7.  </w:t>
      </w:r>
      <w:r w:rsidR="008A3052" w:rsidRPr="0044275B">
        <w:t>Заохочувати студента</w:t>
      </w:r>
      <w:r w:rsidR="00F673A1" w:rsidRPr="0044275B">
        <w:t xml:space="preserve"> вирішувати побутові справи,</w:t>
      </w:r>
      <w:r w:rsidR="008A3052" w:rsidRPr="0044275B">
        <w:t xml:space="preserve"> жити «звичним» життям;</w:t>
      </w:r>
      <w:r>
        <w:t xml:space="preserve"> </w:t>
      </w:r>
      <w:r w:rsidR="008A3052" w:rsidRPr="0044275B">
        <w:t xml:space="preserve">заохочувати </w:t>
      </w:r>
      <w:r w:rsidR="00F673A1" w:rsidRPr="0044275B">
        <w:t>обговорювати колишні звички, що були пов’язані</w:t>
      </w:r>
      <w:r w:rsidR="00F673A1" w:rsidRPr="0044275B">
        <w:br/>
        <w:t xml:space="preserve">із втратою (наприклад, </w:t>
      </w:r>
      <w:r w:rsidR="008A3052" w:rsidRPr="0044275B">
        <w:t>запитати</w:t>
      </w:r>
      <w:r w:rsidR="00F673A1" w:rsidRPr="0044275B">
        <w:t xml:space="preserve">, </w:t>
      </w:r>
      <w:r w:rsidR="008A3052" w:rsidRPr="0044275B">
        <w:t>що йому</w:t>
      </w:r>
      <w:r w:rsidR="00F673A1" w:rsidRPr="0044275B">
        <w:t xml:space="preserve"> особливо бракує із втратою бл</w:t>
      </w:r>
      <w:r w:rsidR="008A3052" w:rsidRPr="0044275B">
        <w:t>изької</w:t>
      </w:r>
      <w:r w:rsidR="008A3052" w:rsidRPr="0044275B">
        <w:br/>
        <w:t>людини, що змінилося в його житті після цього).</w:t>
      </w:r>
    </w:p>
    <w:p w:rsidR="005A5665" w:rsidRPr="0044275B" w:rsidRDefault="00637A0F" w:rsidP="0044275B">
      <w:pPr>
        <w:spacing w:line="360" w:lineRule="auto"/>
        <w:ind w:firstLine="709"/>
        <w:contextualSpacing/>
        <w:jc w:val="both"/>
      </w:pPr>
      <w:r>
        <w:t>8.  </w:t>
      </w:r>
      <w:r w:rsidR="005A5665" w:rsidRPr="0044275B">
        <w:t>Допомагати студентові</w:t>
      </w:r>
      <w:r w:rsidR="00F673A1" w:rsidRPr="0044275B">
        <w:t xml:space="preserve"> змінювати та по-но</w:t>
      </w:r>
      <w:r w:rsidR="005A5665" w:rsidRPr="0044275B">
        <w:t>вому планувати звичні для нього</w:t>
      </w:r>
      <w:r w:rsidR="00F673A1" w:rsidRPr="0044275B">
        <w:t xml:space="preserve"> сімейні,</w:t>
      </w:r>
      <w:r w:rsidR="005A5665" w:rsidRPr="0044275B">
        <w:t xml:space="preserve"> </w:t>
      </w:r>
      <w:r w:rsidR="005400D3" w:rsidRPr="0044275B">
        <w:t>фінансові, побутові ролі, які</w:t>
      </w:r>
      <w:r w:rsidR="00F673A1" w:rsidRPr="0044275B">
        <w:t xml:space="preserve"> бул</w:t>
      </w:r>
      <w:r w:rsidR="005A5665" w:rsidRPr="0044275B">
        <w:t xml:space="preserve">и до втрати. </w:t>
      </w:r>
    </w:p>
    <w:p w:rsidR="005A5665" w:rsidRPr="0044275B" w:rsidRDefault="00637A0F" w:rsidP="0044275B">
      <w:pPr>
        <w:spacing w:line="360" w:lineRule="auto"/>
        <w:ind w:firstLine="709"/>
        <w:contextualSpacing/>
        <w:jc w:val="both"/>
      </w:pPr>
      <w:r>
        <w:t>9.  </w:t>
      </w:r>
      <w:r w:rsidR="005A5665" w:rsidRPr="0044275B">
        <w:t xml:space="preserve">Допомагати </w:t>
      </w:r>
      <w:r w:rsidR="00F673A1" w:rsidRPr="0044275B">
        <w:t>знайти особливе місце чи емоційний зв’язок із втратою</w:t>
      </w:r>
      <w:r w:rsidR="005A5665" w:rsidRPr="0044275B">
        <w:t xml:space="preserve"> на новому етапі життя (</w:t>
      </w:r>
      <w:r w:rsidR="00F673A1" w:rsidRPr="0044275B">
        <w:t>наприклад,</w:t>
      </w:r>
      <w:r w:rsidR="0004105F" w:rsidRPr="0044275B">
        <w:t xml:space="preserve"> </w:t>
      </w:r>
      <w:r w:rsidR="005A5665" w:rsidRPr="0044275B">
        <w:t>пропонувати</w:t>
      </w:r>
      <w:r w:rsidR="00F673A1" w:rsidRPr="0044275B">
        <w:t xml:space="preserve"> уявно спілкувати</w:t>
      </w:r>
      <w:r w:rsidR="005400D3" w:rsidRPr="0044275B">
        <w:t>сь із померлою людиною щодо</w:t>
      </w:r>
      <w:r w:rsidR="00F673A1" w:rsidRPr="0044275B">
        <w:t xml:space="preserve"> важливих</w:t>
      </w:r>
      <w:r w:rsidR="0004105F" w:rsidRPr="0044275B">
        <w:t xml:space="preserve"> </w:t>
      </w:r>
      <w:r w:rsidR="00F673A1" w:rsidRPr="0044275B">
        <w:t xml:space="preserve">подій; у певні дні чи дати звертатися до приємних спогадів про </w:t>
      </w:r>
      <w:r w:rsidR="005A5665" w:rsidRPr="0044275B">
        <w:t>втрачену людину).</w:t>
      </w:r>
    </w:p>
    <w:p w:rsidR="0004105F" w:rsidRPr="0044275B" w:rsidRDefault="00637A0F" w:rsidP="0044275B">
      <w:pPr>
        <w:spacing w:line="360" w:lineRule="auto"/>
        <w:ind w:firstLine="709"/>
        <w:contextualSpacing/>
        <w:jc w:val="both"/>
      </w:pPr>
      <w:r>
        <w:t>10.  </w:t>
      </w:r>
      <w:r w:rsidR="005A5665" w:rsidRPr="0044275B">
        <w:t>Розповідати</w:t>
      </w:r>
      <w:r w:rsidR="00F673A1" w:rsidRPr="0044275B">
        <w:t xml:space="preserve"> </w:t>
      </w:r>
      <w:r w:rsidR="003D7ED6" w:rsidRPr="0044275B">
        <w:t xml:space="preserve">підліткові </w:t>
      </w:r>
      <w:r w:rsidR="00F673A1" w:rsidRPr="0044275B">
        <w:t xml:space="preserve">про ресурсні канали, тобто </w:t>
      </w:r>
      <w:r w:rsidR="003D7ED6" w:rsidRPr="0044275B">
        <w:t xml:space="preserve">життєві опори, які забезпечують </w:t>
      </w:r>
      <w:r w:rsidR="00F673A1" w:rsidRPr="0044275B">
        <w:t>потреби людини й відновлюють енергію, щоб жити та пра</w:t>
      </w:r>
      <w:r w:rsidR="005A5665" w:rsidRPr="0044275B">
        <w:t>цювати із з</w:t>
      </w:r>
      <w:r w:rsidR="003D7ED6" w:rsidRPr="0044275B">
        <w:t xml:space="preserve">адоволенням, закликати </w:t>
      </w:r>
      <w:r w:rsidR="005A5665" w:rsidRPr="0044275B">
        <w:t>використовувати їх.</w:t>
      </w:r>
    </w:p>
    <w:p w:rsidR="00F673A1" w:rsidRPr="0044275B" w:rsidRDefault="00637A0F" w:rsidP="0044275B">
      <w:pPr>
        <w:spacing w:line="360" w:lineRule="auto"/>
        <w:ind w:firstLine="709"/>
        <w:contextualSpacing/>
        <w:jc w:val="both"/>
      </w:pPr>
      <w:r>
        <w:t>11.  </w:t>
      </w:r>
      <w:r w:rsidR="003D7ED6" w:rsidRPr="0044275B">
        <w:t>Заохочувати студента</w:t>
      </w:r>
      <w:r w:rsidR="00F673A1" w:rsidRPr="0044275B">
        <w:t xml:space="preserve"> відновлювати п</w:t>
      </w:r>
      <w:r w:rsidR="005A5665" w:rsidRPr="0044275B">
        <w:t>ісля втрати інтерес до життя, до мрій</w:t>
      </w:r>
      <w:r w:rsidR="00F673A1" w:rsidRPr="0044275B">
        <w:t>,</w:t>
      </w:r>
      <w:r w:rsidR="0044275B">
        <w:t xml:space="preserve"> </w:t>
      </w:r>
      <w:r w:rsidR="005A5665" w:rsidRPr="0044275B">
        <w:t xml:space="preserve">до </w:t>
      </w:r>
      <w:r w:rsidR="00F673A1" w:rsidRPr="0044275B">
        <w:t>очікування та планування майбутнього.</w:t>
      </w:r>
    </w:p>
    <w:p w:rsidR="00F31684" w:rsidRPr="0044275B" w:rsidRDefault="00102BFE" w:rsidP="0044275B">
      <w:pPr>
        <w:spacing w:line="360" w:lineRule="auto"/>
        <w:ind w:firstLine="709"/>
        <w:contextualSpacing/>
        <w:jc w:val="both"/>
      </w:pPr>
      <w:r w:rsidRPr="0044275B">
        <w:t>Допомога студентам підліткового віку</w:t>
      </w:r>
      <w:r w:rsidR="00F673A1" w:rsidRPr="0044275B">
        <w:t>, які переживають втрату</w:t>
      </w:r>
      <w:r w:rsidR="007F4813" w:rsidRPr="0044275B">
        <w:t xml:space="preserve"> близької людини</w:t>
      </w:r>
      <w:r w:rsidR="00F673A1" w:rsidRPr="0044275B">
        <w:t>, будується</w:t>
      </w:r>
      <w:r w:rsidR="00F31684" w:rsidRPr="0044275B">
        <w:t xml:space="preserve"> на метод</w:t>
      </w:r>
      <w:r w:rsidR="007F4813" w:rsidRPr="0044275B">
        <w:t>иках, які допомагають пережити болісні почуття</w:t>
      </w:r>
      <w:r w:rsidR="00297425" w:rsidRPr="0044275B">
        <w:t>, відновити</w:t>
      </w:r>
      <w:r w:rsidR="00535DE4" w:rsidRPr="0044275B">
        <w:t xml:space="preserve"> </w:t>
      </w:r>
      <w:r w:rsidR="00297425" w:rsidRPr="0044275B">
        <w:t>відчуття послідовності та безперервності життя, зміцнити ві</w:t>
      </w:r>
      <w:r w:rsidR="00C35AAA" w:rsidRPr="0044275B">
        <w:t>дчуття впевненості після втрати [1,</w:t>
      </w:r>
      <w:r w:rsidR="008F2DD9" w:rsidRPr="008F2DD9">
        <w:t xml:space="preserve"> </w:t>
      </w:r>
      <w:r w:rsidR="00C35AAA" w:rsidRPr="0044275B">
        <w:t xml:space="preserve">с.53]. </w:t>
      </w:r>
      <w:r w:rsidR="00535DE4" w:rsidRPr="0044275B">
        <w:t>Куратор може скористатися такими методиками, якщо студент дає згоду й готовий поділитися своїми почуттями</w:t>
      </w:r>
      <w:r w:rsidR="00C35AAA" w:rsidRPr="0044275B">
        <w:t>. Наводимо зразок таких методик.</w:t>
      </w:r>
    </w:p>
    <w:p w:rsidR="009A3412" w:rsidRPr="0044275B" w:rsidRDefault="009A3412" w:rsidP="0044275B">
      <w:pPr>
        <w:spacing w:line="360" w:lineRule="auto"/>
        <w:ind w:firstLine="709"/>
        <w:contextualSpacing/>
        <w:jc w:val="both"/>
      </w:pPr>
    </w:p>
    <w:p w:rsidR="00F31684" w:rsidRPr="0044275B" w:rsidRDefault="00F31684" w:rsidP="0044275B">
      <w:pPr>
        <w:spacing w:line="360" w:lineRule="auto"/>
        <w:contextualSpacing/>
        <w:jc w:val="center"/>
        <w:rPr>
          <w:b/>
        </w:rPr>
      </w:pPr>
      <w:r w:rsidRPr="0044275B">
        <w:rPr>
          <w:b/>
        </w:rPr>
        <w:t>Мето</w:t>
      </w:r>
      <w:r w:rsidR="005400D3" w:rsidRPr="0044275B">
        <w:rPr>
          <w:b/>
        </w:rPr>
        <w:t>дика «Лист до втраченої людини»</w:t>
      </w:r>
    </w:p>
    <w:p w:rsidR="003D7ED6" w:rsidRPr="0044275B" w:rsidRDefault="0044275B" w:rsidP="0044275B">
      <w:pPr>
        <w:spacing w:line="360" w:lineRule="auto"/>
        <w:ind w:firstLine="709"/>
        <w:contextualSpacing/>
        <w:jc w:val="both"/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>1.  </w:t>
      </w:r>
      <w:r w:rsidR="00535DE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Пропонуємо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написати лист померлій людині, відповідаючи на такі запитання:</w:t>
      </w:r>
    </w:p>
    <w:p w:rsidR="00535DE4" w:rsidRPr="0044275B" w:rsidRDefault="003D7ED6" w:rsidP="0044275B">
      <w:pPr>
        <w:spacing w:line="360" w:lineRule="auto"/>
        <w:ind w:firstLine="709"/>
        <w:contextualSpacing/>
        <w:jc w:val="both"/>
        <w:rPr>
          <w:rStyle w:val="fontstyle21"/>
          <w:rFonts w:ascii="Times New Roman" w:hAnsi="Times New Roman"/>
          <w:i w:val="0"/>
          <w:color w:val="auto"/>
          <w:sz w:val="28"/>
          <w:szCs w:val="28"/>
        </w:rPr>
      </w:pPr>
      <w:r w:rsidRPr="0044275B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F31684" w:rsidRPr="0044275B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• Якою я </w:t>
      </w:r>
      <w:r w:rsidR="00535DE4" w:rsidRPr="0044275B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пам’ятаю тебе? </w:t>
      </w:r>
      <w:r w:rsidR="00535DE4"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 xml:space="preserve">(заохочуємо студента </w:t>
      </w:r>
      <w:r w:rsidR="00F31684"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>детально розповісти про свою</w:t>
      </w:r>
      <w:r w:rsidR="00535DE4" w:rsidRPr="0044275B">
        <w:rPr>
          <w:i/>
          <w:iCs/>
        </w:rPr>
        <w:t xml:space="preserve"> </w:t>
      </w:r>
      <w:r w:rsidR="00F31684"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>втрату).</w:t>
      </w:r>
    </w:p>
    <w:p w:rsidR="0004105F" w:rsidRPr="0044275B" w:rsidRDefault="00F31684" w:rsidP="0044275B">
      <w:pPr>
        <w:spacing w:line="360" w:lineRule="auto"/>
        <w:ind w:firstLine="709"/>
        <w:contextualSpacing/>
        <w:jc w:val="both"/>
        <w:rPr>
          <w:rStyle w:val="fontstyle21"/>
          <w:rFonts w:ascii="Times New Roman" w:hAnsi="Times New Roman"/>
          <w:i w:val="0"/>
          <w:color w:val="auto"/>
          <w:sz w:val="28"/>
          <w:szCs w:val="28"/>
        </w:rPr>
      </w:pPr>
      <w:r w:rsidRPr="0044275B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• Якою ти здавалась для оточення? </w:t>
      </w:r>
      <w:r w:rsidR="00535DE4"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>(заохочуємо</w:t>
      </w:r>
      <w:r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 xml:space="preserve"> поглянути на померлу людину</w:t>
      </w:r>
      <w:r w:rsidR="003D7ED6" w:rsidRPr="0044275B">
        <w:rPr>
          <w:i/>
          <w:iCs/>
        </w:rPr>
        <w:t xml:space="preserve"> </w:t>
      </w:r>
      <w:r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>очами іншим людей).</w:t>
      </w:r>
    </w:p>
    <w:p w:rsidR="00535DE4" w:rsidRPr="0044275B" w:rsidRDefault="00F31684" w:rsidP="0044275B">
      <w:pPr>
        <w:spacing w:line="360" w:lineRule="auto"/>
        <w:ind w:firstLine="709"/>
        <w:contextualSpacing/>
        <w:jc w:val="both"/>
        <w:rPr>
          <w:rStyle w:val="fontstyle21"/>
          <w:rFonts w:ascii="Times New Roman" w:hAnsi="Times New Roman"/>
          <w:i w:val="0"/>
          <w:color w:val="auto"/>
          <w:sz w:val="28"/>
          <w:szCs w:val="28"/>
        </w:rPr>
      </w:pPr>
      <w:r w:rsidRPr="0044275B">
        <w:rPr>
          <w:rStyle w:val="fontstyle21"/>
          <w:rFonts w:ascii="Times New Roman" w:hAnsi="Times New Roman"/>
          <w:color w:val="auto"/>
          <w:sz w:val="28"/>
          <w:szCs w:val="28"/>
        </w:rPr>
        <w:t>• Про що</w:t>
      </w:r>
      <w:r w:rsidR="00535DE4" w:rsidRPr="0044275B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знаємо лише ми вдвох? </w:t>
      </w:r>
      <w:r w:rsidR="00535DE4"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>(пропонуємо</w:t>
      </w:r>
      <w:r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 xml:space="preserve"> згадати спільні справи, проведення</w:t>
      </w:r>
      <w:r w:rsidR="00535DE4" w:rsidRPr="0044275B">
        <w:rPr>
          <w:i/>
          <w:iCs/>
        </w:rPr>
        <w:t xml:space="preserve"> </w:t>
      </w:r>
      <w:r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>дозвілля).</w:t>
      </w:r>
    </w:p>
    <w:p w:rsidR="003D7ED6" w:rsidRPr="0044275B" w:rsidRDefault="00F31684" w:rsidP="0044275B">
      <w:pPr>
        <w:spacing w:line="360" w:lineRule="auto"/>
        <w:ind w:firstLine="709"/>
        <w:contextualSpacing/>
        <w:jc w:val="both"/>
        <w:rPr>
          <w:rStyle w:val="fontstyle21"/>
          <w:rFonts w:ascii="Times New Roman" w:hAnsi="Times New Roman"/>
          <w:i w:val="0"/>
          <w:color w:val="auto"/>
          <w:sz w:val="28"/>
          <w:szCs w:val="28"/>
        </w:rPr>
      </w:pPr>
      <w:r w:rsidRPr="0044275B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• Що мені </w:t>
      </w:r>
      <w:r w:rsidR="00535DE4" w:rsidRPr="0044275B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в тобі не подобалось? </w:t>
      </w:r>
      <w:r w:rsidR="00535DE4"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>(запобігаємо</w:t>
      </w:r>
      <w:r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 xml:space="preserve"> спробам ідеалізації померлої людини).</w:t>
      </w:r>
    </w:p>
    <w:p w:rsidR="00535DE4" w:rsidRPr="0044275B" w:rsidRDefault="00F31684" w:rsidP="0044275B">
      <w:pPr>
        <w:spacing w:line="360" w:lineRule="auto"/>
        <w:ind w:firstLine="709"/>
        <w:contextualSpacing/>
        <w:jc w:val="both"/>
        <w:rPr>
          <w:rStyle w:val="fontstyle21"/>
          <w:rFonts w:ascii="Times New Roman" w:hAnsi="Times New Roman"/>
          <w:i w:val="0"/>
          <w:color w:val="auto"/>
          <w:sz w:val="28"/>
          <w:szCs w:val="28"/>
        </w:rPr>
      </w:pPr>
      <w:r w:rsidRPr="0044275B">
        <w:rPr>
          <w:rStyle w:val="fontstyle21"/>
          <w:rFonts w:ascii="Times New Roman" w:hAnsi="Times New Roman"/>
          <w:color w:val="auto"/>
          <w:sz w:val="28"/>
          <w:szCs w:val="28"/>
        </w:rPr>
        <w:t>• Чого мені більш за все брак</w:t>
      </w:r>
      <w:r w:rsidR="00535DE4" w:rsidRPr="0044275B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ує без тебе? </w:t>
      </w:r>
      <w:r w:rsidR="00535DE4"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>(просимо</w:t>
      </w:r>
      <w:r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 xml:space="preserve"> пригадати, що змінилося</w:t>
      </w:r>
      <w:r w:rsidRPr="0044275B">
        <w:rPr>
          <w:i/>
          <w:iCs/>
        </w:rPr>
        <w:br/>
      </w:r>
      <w:r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>внаслідок втрати померлої людини).</w:t>
      </w:r>
    </w:p>
    <w:p w:rsidR="00535DE4" w:rsidRPr="0044275B" w:rsidRDefault="00F31684" w:rsidP="0044275B">
      <w:pPr>
        <w:spacing w:line="360" w:lineRule="auto"/>
        <w:ind w:firstLine="709"/>
        <w:contextualSpacing/>
        <w:jc w:val="both"/>
        <w:rPr>
          <w:rStyle w:val="fontstyle21"/>
          <w:rFonts w:ascii="Times New Roman" w:hAnsi="Times New Roman"/>
          <w:i w:val="0"/>
          <w:color w:val="auto"/>
          <w:sz w:val="28"/>
          <w:szCs w:val="28"/>
        </w:rPr>
      </w:pPr>
      <w:r w:rsidRPr="0044275B">
        <w:rPr>
          <w:rStyle w:val="fontstyle21"/>
          <w:rFonts w:ascii="Times New Roman" w:hAnsi="Times New Roman"/>
          <w:color w:val="auto"/>
          <w:sz w:val="28"/>
          <w:szCs w:val="28"/>
        </w:rPr>
        <w:t>• Щ</w:t>
      </w:r>
      <w:r w:rsidR="00535DE4" w:rsidRPr="0044275B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о я хочу сказати тобі? </w:t>
      </w:r>
      <w:r w:rsidR="00535DE4"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>(пропонуємо</w:t>
      </w:r>
      <w:r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 xml:space="preserve"> висловити свої почуття, думки до померлої</w:t>
      </w:r>
      <w:r w:rsidR="00535DE4" w:rsidRPr="0044275B">
        <w:rPr>
          <w:i/>
          <w:iCs/>
        </w:rPr>
        <w:t xml:space="preserve"> </w:t>
      </w:r>
      <w:r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>людини).</w:t>
      </w:r>
    </w:p>
    <w:p w:rsidR="003D7ED6" w:rsidRPr="0044275B" w:rsidRDefault="00535DE4" w:rsidP="0044275B">
      <w:pPr>
        <w:spacing w:line="360" w:lineRule="auto"/>
        <w:ind w:firstLine="709"/>
        <w:contextualSpacing/>
        <w:jc w:val="both"/>
        <w:rPr>
          <w:rStyle w:val="fontstyle21"/>
          <w:rFonts w:ascii="Times New Roman" w:hAnsi="Times New Roman"/>
          <w:i w:val="0"/>
          <w:color w:val="auto"/>
          <w:sz w:val="28"/>
          <w:szCs w:val="28"/>
        </w:rPr>
      </w:pPr>
      <w:r w:rsidRPr="0044275B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• Що ти могла б сказати мені зараз? </w:t>
      </w:r>
      <w:r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>(пропонуємо</w:t>
      </w:r>
      <w:r w:rsidR="00F31684"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 xml:space="preserve"> сформулювати послання собі</w:t>
      </w:r>
      <w:r w:rsidRPr="0044275B">
        <w:rPr>
          <w:i/>
          <w:iCs/>
        </w:rPr>
        <w:t xml:space="preserve"> </w:t>
      </w:r>
      <w:r w:rsidR="00F31684" w:rsidRPr="0044275B">
        <w:rPr>
          <w:rStyle w:val="fontstyle21"/>
          <w:rFonts w:ascii="Times New Roman" w:hAnsi="Times New Roman"/>
          <w:i w:val="0"/>
          <w:color w:val="auto"/>
          <w:sz w:val="28"/>
          <w:szCs w:val="28"/>
        </w:rPr>
        <w:t>від померлої людини).</w:t>
      </w:r>
    </w:p>
    <w:p w:rsidR="005400D3" w:rsidRPr="0044275B" w:rsidRDefault="0044275B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iCs/>
          <w:color w:val="auto"/>
          <w:sz w:val="28"/>
          <w:szCs w:val="28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>2.  </w:t>
      </w:r>
      <w:r w:rsidR="00535DE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Коли лист написано, просимо прочитати його. Потім цікавимось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, як </w:t>
      </w:r>
      <w:r w:rsidR="00535DE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студент</w:t>
      </w:r>
      <w:r w:rsidR="007F4813" w:rsidRPr="0044275B">
        <w:t xml:space="preserve"> </w:t>
      </w:r>
      <w:r w:rsidR="00535DE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почувається, даємо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можливість висловити емоції.</w:t>
      </w:r>
    </w:p>
    <w:p w:rsidR="00F31684" w:rsidRPr="0044275B" w:rsidRDefault="00F31684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</w:p>
    <w:p w:rsidR="00F31684" w:rsidRPr="0044275B" w:rsidRDefault="00F31684" w:rsidP="0044275B">
      <w:pPr>
        <w:spacing w:line="360" w:lineRule="auto"/>
        <w:contextualSpacing/>
        <w:jc w:val="center"/>
        <w:rPr>
          <w:rStyle w:val="fontstyle01"/>
          <w:rFonts w:ascii="Times New Roman" w:hAnsi="Times New Roman"/>
          <w:b/>
          <w:color w:val="auto"/>
          <w:sz w:val="28"/>
          <w:szCs w:val="28"/>
        </w:rPr>
      </w:pPr>
      <w:r w:rsidRPr="0044275B">
        <w:rPr>
          <w:rStyle w:val="fontstyle01"/>
          <w:rFonts w:ascii="Times New Roman" w:hAnsi="Times New Roman"/>
          <w:b/>
          <w:color w:val="auto"/>
          <w:sz w:val="28"/>
          <w:szCs w:val="28"/>
        </w:rPr>
        <w:t>Мет</w:t>
      </w:r>
      <w:r w:rsidR="00297425" w:rsidRPr="0044275B">
        <w:rPr>
          <w:rStyle w:val="fontstyle01"/>
          <w:rFonts w:ascii="Times New Roman" w:hAnsi="Times New Roman"/>
          <w:b/>
          <w:color w:val="auto"/>
          <w:sz w:val="28"/>
          <w:szCs w:val="28"/>
        </w:rPr>
        <w:t>одика «Відновлення лінії життя»</w:t>
      </w:r>
    </w:p>
    <w:p w:rsidR="0044275B" w:rsidRDefault="0044275B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>1.  </w:t>
      </w:r>
      <w:r w:rsidR="00297425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Пропонуємо студентові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згадати себе на різних етапах життя.</w:t>
      </w:r>
    </w:p>
    <w:p w:rsidR="0044275B" w:rsidRDefault="0044275B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>2.  </w:t>
      </w:r>
      <w:r w:rsidR="00297425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Просимо 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намалювати «лінію життя» від народження дотепер на аркуші</w:t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паперу та виділи</w:t>
      </w:r>
      <w:r w:rsidR="009A3412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ти важливі </w:t>
      </w:r>
      <w:r w:rsidR="00297425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етапи або 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написати назву кожного з</w:t>
      </w:r>
      <w:r w:rsidR="00F31684" w:rsidRPr="0044275B">
        <w:br/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етапів на маленькому папірці та розкласти їх у «лінію життя» на столі перед</w:t>
      </w:r>
      <w:r w:rsidR="00F31684" w:rsidRPr="0044275B">
        <w:br/>
      </w:r>
      <w:r w:rsidR="00297425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студентом.</w:t>
      </w:r>
    </w:p>
    <w:p w:rsidR="009A3412" w:rsidRPr="0044275B" w:rsidRDefault="0044275B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>3.  </w:t>
      </w:r>
      <w:r w:rsidR="00297425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Просимо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розповісти про кожен з цих етапів по черзі</w:t>
      </w:r>
      <w:r w:rsidR="009A3412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.</w:t>
      </w:r>
    </w:p>
    <w:p w:rsidR="0044275B" w:rsidRDefault="0044275B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>4.  </w:t>
      </w:r>
      <w:r w:rsidR="00297425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Уважно слухаємо, уточнюємо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деталі для кращого розуміння подій.</w:t>
      </w:r>
    </w:p>
    <w:p w:rsidR="0044275B" w:rsidRDefault="0044275B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lastRenderedPageBreak/>
        <w:t>5.  </w:t>
      </w:r>
      <w:r w:rsidR="00297425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Після кожного з етапів запитуємо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про те, що д</w:t>
      </w:r>
      <w:r w:rsidR="00297425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опомогло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впоратися</w:t>
      </w:r>
      <w:r w:rsidR="00F31684" w:rsidRPr="0044275B">
        <w:br/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зі складнощами, які виникали на той момент у житті.</w:t>
      </w:r>
    </w:p>
    <w:p w:rsidR="00297425" w:rsidRPr="0044275B" w:rsidRDefault="0044275B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>6.  </w:t>
      </w:r>
      <w:r w:rsidR="00297425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Після розповіді про всі етапи просимо студента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уявити себе в якийсь день</w:t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або </w:t>
      </w:r>
      <w:r w:rsidR="00297425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момент бажаного майбутнього. Запитуємо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, що саме, які дії</w:t>
      </w:r>
      <w:r w:rsidR="00F31684" w:rsidRPr="0044275B">
        <w:br/>
      </w:r>
      <w:r w:rsidR="00297425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можуть допомогти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досягти цього бажаного майбутнього.</w:t>
      </w:r>
    </w:p>
    <w:p w:rsidR="0004105F" w:rsidRPr="0044275B" w:rsidRDefault="0044275B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>7.  </w:t>
      </w:r>
      <w:r w:rsidR="009A3412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З</w:t>
      </w:r>
      <w:r w:rsidR="00297425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апитуємо студента, як він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почувається після всієї зробленої роботи,</w:t>
      </w:r>
      <w:r w:rsidR="00F31684" w:rsidRPr="0044275B">
        <w:br/>
      </w:r>
      <w:r w:rsidR="00297425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що дало йому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це спілкування.</w:t>
      </w:r>
    </w:p>
    <w:p w:rsidR="00F31684" w:rsidRPr="0044275B" w:rsidRDefault="0044275B" w:rsidP="0044275B">
      <w:pPr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>8.  </w:t>
      </w:r>
      <w:r w:rsidR="00297425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Просимо назвати перший крок, який він</w:t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може зробити вже зараз задля</w:t>
      </w:r>
      <w:r w:rsidR="00F31684" w:rsidRPr="0044275B">
        <w:br/>
      </w:r>
      <w:r w:rsidR="00F31684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того, щоб досягти бажаного майбутнього.</w:t>
      </w:r>
    </w:p>
    <w:p w:rsidR="00F64E7B" w:rsidRPr="0044275B" w:rsidRDefault="00297425" w:rsidP="0044275B">
      <w:pPr>
        <w:spacing w:line="360" w:lineRule="auto"/>
        <w:ind w:firstLine="709"/>
        <w:contextualSpacing/>
        <w:jc w:val="both"/>
      </w:pP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Якщо дії куратора </w:t>
      </w:r>
      <w:r w:rsidR="00F64E7B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щодо студента, який переживає втрату близької людини, </w:t>
      </w: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не принесли бажаного результату, то 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слід направити</w:t>
      </w:r>
      <w:r w:rsidR="00F64E7B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його</w:t>
      </w:r>
      <w:r w:rsidR="005400D3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до медичних, психологічних</w:t>
      </w:r>
      <w:r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чи </w:t>
      </w:r>
      <w:r w:rsidR="005400D3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соц</w:t>
      </w:r>
      <w:r w:rsidR="00AF4CB7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іальних служб та пояснити</w:t>
      </w:r>
      <w:r w:rsidR="005400D3" w:rsidRPr="0044275B">
        <w:rPr>
          <w:rStyle w:val="fontstyle01"/>
          <w:rFonts w:ascii="Times New Roman" w:hAnsi="Times New Roman"/>
          <w:color w:val="auto"/>
          <w:sz w:val="28"/>
          <w:szCs w:val="28"/>
        </w:rPr>
        <w:t>, чому ми це робимо</w:t>
      </w:r>
      <w:r w:rsidR="00C35AAA" w:rsidRPr="0044275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="00C35AAA" w:rsidRPr="0044275B">
        <w:t>[2, с.157].</w:t>
      </w:r>
    </w:p>
    <w:p w:rsidR="002A69E4" w:rsidRPr="0044275B" w:rsidRDefault="00F64E7B" w:rsidP="0044275B">
      <w:pPr>
        <w:spacing w:line="360" w:lineRule="auto"/>
        <w:ind w:firstLine="709"/>
        <w:contextualSpacing/>
        <w:jc w:val="both"/>
        <w:rPr>
          <w:b/>
        </w:rPr>
      </w:pPr>
      <w:r w:rsidRPr="0044275B">
        <w:t xml:space="preserve">Студенти під час війни зазнають великого стресу, який може суттєво впливати на їхнє психічне здоров'я та навчання. </w:t>
      </w:r>
      <w:r w:rsidR="002A69E4" w:rsidRPr="0044275B">
        <w:t xml:space="preserve">Надання </w:t>
      </w:r>
      <w:r w:rsidRPr="0044275B">
        <w:t>куратором</w:t>
      </w:r>
      <w:r w:rsidR="009A3412" w:rsidRPr="0044275B">
        <w:t xml:space="preserve"> </w:t>
      </w:r>
      <w:r w:rsidR="00EE3004" w:rsidRPr="0044275B">
        <w:t>своєчасної базової психосоціальної</w:t>
      </w:r>
      <w:r w:rsidR="002A69E4" w:rsidRPr="0044275B">
        <w:t xml:space="preserve"> підтримки після травматичної под</w:t>
      </w:r>
      <w:r w:rsidR="00EE3004" w:rsidRPr="0044275B">
        <w:t>ії покращує</w:t>
      </w:r>
      <w:r w:rsidR="00EE3004" w:rsidRPr="0044275B">
        <w:rPr>
          <w:color w:val="FF0000"/>
        </w:rPr>
        <w:t xml:space="preserve"> </w:t>
      </w:r>
      <w:r w:rsidR="00EE3004" w:rsidRPr="0044275B">
        <w:t xml:space="preserve">самопочуття </w:t>
      </w:r>
      <w:r w:rsidRPr="0044275B">
        <w:t>студента підліткового віку</w:t>
      </w:r>
      <w:r w:rsidR="002A69E4" w:rsidRPr="0044275B">
        <w:t xml:space="preserve"> й у більшості випадків запобігає розвитку психологічних розладів.</w:t>
      </w:r>
    </w:p>
    <w:p w:rsidR="00043B50" w:rsidRPr="0044275B" w:rsidRDefault="00043B50" w:rsidP="0044275B">
      <w:pPr>
        <w:spacing w:line="360" w:lineRule="auto"/>
        <w:ind w:firstLine="709"/>
        <w:contextualSpacing/>
        <w:jc w:val="both"/>
      </w:pPr>
    </w:p>
    <w:p w:rsidR="009A3412" w:rsidRPr="0044275B" w:rsidRDefault="00854746" w:rsidP="0044275B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44275B">
        <w:rPr>
          <w:b/>
          <w:sz w:val="24"/>
          <w:szCs w:val="24"/>
        </w:rPr>
        <w:t>Список використаних джерел</w:t>
      </w:r>
    </w:p>
    <w:p w:rsidR="002300A9" w:rsidRPr="0044275B" w:rsidRDefault="00C35AAA" w:rsidP="0044275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44275B">
        <w:rPr>
          <w:sz w:val="24"/>
          <w:szCs w:val="24"/>
        </w:rPr>
        <w:t xml:space="preserve">1. </w:t>
      </w:r>
      <w:proofErr w:type="spellStart"/>
      <w:r w:rsidR="0044275B">
        <w:rPr>
          <w:sz w:val="24"/>
          <w:szCs w:val="24"/>
        </w:rPr>
        <w:t>Богданов</w:t>
      </w:r>
      <w:proofErr w:type="spellEnd"/>
      <w:r w:rsidR="0044275B">
        <w:rPr>
          <w:sz w:val="24"/>
          <w:szCs w:val="24"/>
        </w:rPr>
        <w:t>  </w:t>
      </w:r>
      <w:r w:rsidR="002300A9" w:rsidRPr="0044275B">
        <w:rPr>
          <w:sz w:val="24"/>
          <w:szCs w:val="24"/>
        </w:rPr>
        <w:t xml:space="preserve">С., </w:t>
      </w:r>
      <w:proofErr w:type="spellStart"/>
      <w:r w:rsidR="0044275B">
        <w:rPr>
          <w:sz w:val="24"/>
          <w:szCs w:val="24"/>
        </w:rPr>
        <w:t>Залеська</w:t>
      </w:r>
      <w:proofErr w:type="spellEnd"/>
      <w:r w:rsidR="0044275B">
        <w:rPr>
          <w:sz w:val="24"/>
          <w:szCs w:val="24"/>
        </w:rPr>
        <w:t>  </w:t>
      </w:r>
      <w:r w:rsidR="002300A9" w:rsidRPr="0044275B">
        <w:rPr>
          <w:sz w:val="24"/>
          <w:szCs w:val="24"/>
        </w:rPr>
        <w:t>О. Психосоціальна підтримка в кризовій ситуації: методичн</w:t>
      </w:r>
      <w:r w:rsidR="0044738D" w:rsidRPr="0044275B">
        <w:rPr>
          <w:sz w:val="24"/>
          <w:szCs w:val="24"/>
        </w:rPr>
        <w:t>ий посібник для педагогів. Київ:</w:t>
      </w:r>
      <w:r w:rsidR="002300A9" w:rsidRPr="0044275B">
        <w:rPr>
          <w:sz w:val="24"/>
          <w:szCs w:val="24"/>
        </w:rPr>
        <w:t xml:space="preserve"> Пульсари, 2018. 76</w:t>
      </w:r>
      <w:r w:rsidR="0044275B">
        <w:rPr>
          <w:sz w:val="24"/>
          <w:szCs w:val="24"/>
        </w:rPr>
        <w:t> </w:t>
      </w:r>
      <w:r w:rsidR="002300A9" w:rsidRPr="0044275B">
        <w:rPr>
          <w:sz w:val="24"/>
          <w:szCs w:val="24"/>
        </w:rPr>
        <w:t>с.</w:t>
      </w:r>
    </w:p>
    <w:p w:rsidR="00C35AAA" w:rsidRPr="0044275B" w:rsidRDefault="00C35AAA" w:rsidP="0044275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44275B">
        <w:rPr>
          <w:sz w:val="24"/>
          <w:szCs w:val="24"/>
        </w:rPr>
        <w:t xml:space="preserve">2. </w:t>
      </w:r>
      <w:proofErr w:type="spellStart"/>
      <w:r w:rsidR="0044275B">
        <w:rPr>
          <w:sz w:val="24"/>
          <w:szCs w:val="24"/>
        </w:rPr>
        <w:t>Зливков</w:t>
      </w:r>
      <w:proofErr w:type="spellEnd"/>
      <w:r w:rsidR="0044275B">
        <w:rPr>
          <w:sz w:val="24"/>
          <w:szCs w:val="24"/>
        </w:rPr>
        <w:t xml:space="preserve">  В.Л., </w:t>
      </w:r>
      <w:proofErr w:type="spellStart"/>
      <w:r w:rsidR="0044275B">
        <w:rPr>
          <w:sz w:val="24"/>
          <w:szCs w:val="24"/>
        </w:rPr>
        <w:t>Лукомська</w:t>
      </w:r>
      <w:proofErr w:type="spellEnd"/>
      <w:r w:rsidR="0044275B">
        <w:rPr>
          <w:sz w:val="24"/>
          <w:szCs w:val="24"/>
        </w:rPr>
        <w:t xml:space="preserve">  С.О., </w:t>
      </w:r>
      <w:proofErr w:type="spellStart"/>
      <w:r w:rsidR="0044275B">
        <w:rPr>
          <w:sz w:val="24"/>
          <w:szCs w:val="24"/>
        </w:rPr>
        <w:t>Федан</w:t>
      </w:r>
      <w:proofErr w:type="spellEnd"/>
      <w:r w:rsidR="0044275B">
        <w:rPr>
          <w:sz w:val="24"/>
          <w:szCs w:val="24"/>
        </w:rPr>
        <w:t>  </w:t>
      </w:r>
      <w:r w:rsidR="00033EC6" w:rsidRPr="0044275B">
        <w:rPr>
          <w:sz w:val="24"/>
          <w:szCs w:val="24"/>
        </w:rPr>
        <w:t>О.В. Психодіагностика особистості в кр</w:t>
      </w:r>
      <w:r w:rsidR="0044738D" w:rsidRPr="0044275B">
        <w:rPr>
          <w:sz w:val="24"/>
          <w:szCs w:val="24"/>
        </w:rPr>
        <w:t>изових життєвих ситуаціях. Київ: Педагогічна думка,</w:t>
      </w:r>
      <w:r w:rsidR="00033EC6" w:rsidRPr="0044275B">
        <w:rPr>
          <w:sz w:val="24"/>
          <w:szCs w:val="24"/>
        </w:rPr>
        <w:t xml:space="preserve"> 2016. </w:t>
      </w:r>
      <w:r w:rsidR="0044275B" w:rsidRPr="0044275B">
        <w:rPr>
          <w:sz w:val="24"/>
          <w:szCs w:val="24"/>
        </w:rPr>
        <w:t>219 </w:t>
      </w:r>
      <w:r w:rsidR="00033EC6" w:rsidRPr="0044275B">
        <w:rPr>
          <w:sz w:val="24"/>
          <w:szCs w:val="24"/>
        </w:rPr>
        <w:t>с.</w:t>
      </w:r>
    </w:p>
    <w:p w:rsidR="00C35AAA" w:rsidRPr="0044275B" w:rsidRDefault="00C35AAA" w:rsidP="0044275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44275B">
        <w:rPr>
          <w:sz w:val="24"/>
          <w:szCs w:val="24"/>
        </w:rPr>
        <w:t>3. Методичні рекомендації «Перша психологічна допомога. Алгоритм дій»</w:t>
      </w:r>
      <w:r w:rsidR="0044275B">
        <w:rPr>
          <w:sz w:val="24"/>
          <w:szCs w:val="24"/>
        </w:rPr>
        <w:t xml:space="preserve"> </w:t>
      </w:r>
      <w:r w:rsidRPr="0044275B">
        <w:rPr>
          <w:sz w:val="24"/>
          <w:szCs w:val="24"/>
        </w:rPr>
        <w:t>/ Лист Міністерства освіти і науки України № 1/3872-22 від 04 квітня 2022 р.</w:t>
      </w:r>
    </w:p>
    <w:p w:rsidR="00EE3004" w:rsidRPr="0044275B" w:rsidRDefault="00C35AAA" w:rsidP="0044275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44275B">
        <w:rPr>
          <w:sz w:val="24"/>
          <w:szCs w:val="24"/>
        </w:rPr>
        <w:t xml:space="preserve">4. </w:t>
      </w:r>
      <w:r w:rsidR="0044275B">
        <w:rPr>
          <w:sz w:val="24"/>
          <w:szCs w:val="24"/>
        </w:rPr>
        <w:t xml:space="preserve">Сміт  П., </w:t>
      </w:r>
      <w:proofErr w:type="spellStart"/>
      <w:r w:rsidR="0044275B">
        <w:rPr>
          <w:sz w:val="24"/>
          <w:szCs w:val="24"/>
        </w:rPr>
        <w:t>Дирегров</w:t>
      </w:r>
      <w:proofErr w:type="spellEnd"/>
      <w:r w:rsidR="0044275B">
        <w:rPr>
          <w:sz w:val="24"/>
          <w:szCs w:val="24"/>
        </w:rPr>
        <w:t xml:space="preserve">  Е., </w:t>
      </w:r>
      <w:proofErr w:type="spellStart"/>
      <w:r w:rsidR="0044275B">
        <w:rPr>
          <w:sz w:val="24"/>
          <w:szCs w:val="24"/>
        </w:rPr>
        <w:t>Юле</w:t>
      </w:r>
      <w:proofErr w:type="spellEnd"/>
      <w:r w:rsidR="0044275B">
        <w:rPr>
          <w:sz w:val="24"/>
          <w:szCs w:val="24"/>
        </w:rPr>
        <w:t>  </w:t>
      </w:r>
      <w:r w:rsidR="00033EC6" w:rsidRPr="0044275B">
        <w:rPr>
          <w:sz w:val="24"/>
          <w:szCs w:val="24"/>
        </w:rPr>
        <w:t>У. Діти та війна: навчання технік зцілення. І</w:t>
      </w:r>
      <w:r w:rsidR="0044738D" w:rsidRPr="0044275B">
        <w:rPr>
          <w:sz w:val="24"/>
          <w:szCs w:val="24"/>
        </w:rPr>
        <w:t>нститут психічного здоров’я УКУ,</w:t>
      </w:r>
      <w:r w:rsidR="0044275B">
        <w:rPr>
          <w:sz w:val="24"/>
          <w:szCs w:val="24"/>
        </w:rPr>
        <w:t xml:space="preserve"> 2014. 98 </w:t>
      </w:r>
      <w:r w:rsidR="00033EC6" w:rsidRPr="0044275B">
        <w:rPr>
          <w:sz w:val="24"/>
          <w:szCs w:val="24"/>
        </w:rPr>
        <w:t>с.</w:t>
      </w:r>
    </w:p>
    <w:sectPr w:rsidR="00EE3004" w:rsidRPr="0044275B" w:rsidSect="004427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BoldC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7F95"/>
    <w:multiLevelType w:val="hybridMultilevel"/>
    <w:tmpl w:val="78D62284"/>
    <w:lvl w:ilvl="0" w:tplc="A290E986">
      <w:start w:val="1"/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50412"/>
    <w:multiLevelType w:val="hybridMultilevel"/>
    <w:tmpl w:val="AA5611E2"/>
    <w:lvl w:ilvl="0" w:tplc="A290E986">
      <w:start w:val="1"/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67CDB"/>
    <w:multiLevelType w:val="hybridMultilevel"/>
    <w:tmpl w:val="4C6C53DE"/>
    <w:lvl w:ilvl="0" w:tplc="A290E986">
      <w:start w:val="1"/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72B6B"/>
    <w:multiLevelType w:val="hybridMultilevel"/>
    <w:tmpl w:val="B9C4049E"/>
    <w:lvl w:ilvl="0" w:tplc="A290E986">
      <w:start w:val="1"/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D31A6"/>
    <w:multiLevelType w:val="hybridMultilevel"/>
    <w:tmpl w:val="DC564986"/>
    <w:lvl w:ilvl="0" w:tplc="A290E986">
      <w:start w:val="1"/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42020"/>
    <w:multiLevelType w:val="hybridMultilevel"/>
    <w:tmpl w:val="2A26763A"/>
    <w:lvl w:ilvl="0" w:tplc="A290E986">
      <w:start w:val="1"/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8035D"/>
    <w:multiLevelType w:val="hybridMultilevel"/>
    <w:tmpl w:val="716828DA"/>
    <w:lvl w:ilvl="0" w:tplc="A290E986">
      <w:start w:val="1"/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331C7"/>
    <w:multiLevelType w:val="hybridMultilevel"/>
    <w:tmpl w:val="C0B8CD58"/>
    <w:lvl w:ilvl="0" w:tplc="A290E986">
      <w:start w:val="1"/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544CB"/>
    <w:multiLevelType w:val="hybridMultilevel"/>
    <w:tmpl w:val="5C8E3746"/>
    <w:lvl w:ilvl="0" w:tplc="A290E986">
      <w:start w:val="1"/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15952"/>
    <w:multiLevelType w:val="hybridMultilevel"/>
    <w:tmpl w:val="E8AA41B8"/>
    <w:lvl w:ilvl="0" w:tplc="A290E986">
      <w:start w:val="1"/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17B6E"/>
    <w:multiLevelType w:val="hybridMultilevel"/>
    <w:tmpl w:val="DE34F2E0"/>
    <w:lvl w:ilvl="0" w:tplc="A290E986">
      <w:start w:val="1"/>
      <w:numFmt w:val="bullet"/>
      <w:lvlText w:val="-"/>
      <w:lvlJc w:val="left"/>
      <w:pPr>
        <w:ind w:left="1429" w:hanging="360"/>
      </w:pPr>
      <w:rPr>
        <w:rFonts w:ascii="MyriadPro-Regular" w:eastAsiaTheme="minorHAnsi" w:hAnsi="MyriadPro-Regular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3845E6"/>
    <w:rsid w:val="00033EC6"/>
    <w:rsid w:val="0004105F"/>
    <w:rsid w:val="00043B50"/>
    <w:rsid w:val="00084BCF"/>
    <w:rsid w:val="00102BFE"/>
    <w:rsid w:val="00103CA4"/>
    <w:rsid w:val="001C177A"/>
    <w:rsid w:val="001E4E39"/>
    <w:rsid w:val="002300A9"/>
    <w:rsid w:val="00297425"/>
    <w:rsid w:val="002A69E4"/>
    <w:rsid w:val="002C49C9"/>
    <w:rsid w:val="00363E68"/>
    <w:rsid w:val="00373DC9"/>
    <w:rsid w:val="003845E6"/>
    <w:rsid w:val="003D76DB"/>
    <w:rsid w:val="003D7ED6"/>
    <w:rsid w:val="0041633C"/>
    <w:rsid w:val="004271D7"/>
    <w:rsid w:val="0044275B"/>
    <w:rsid w:val="0044738D"/>
    <w:rsid w:val="00463B2C"/>
    <w:rsid w:val="00476824"/>
    <w:rsid w:val="004C373F"/>
    <w:rsid w:val="004F1FDE"/>
    <w:rsid w:val="004F3554"/>
    <w:rsid w:val="00535DE4"/>
    <w:rsid w:val="005400D3"/>
    <w:rsid w:val="0055375E"/>
    <w:rsid w:val="00575577"/>
    <w:rsid w:val="005865F6"/>
    <w:rsid w:val="005A5665"/>
    <w:rsid w:val="005B4B6E"/>
    <w:rsid w:val="00637A0F"/>
    <w:rsid w:val="00654940"/>
    <w:rsid w:val="006F0C17"/>
    <w:rsid w:val="007F409D"/>
    <w:rsid w:val="007F4813"/>
    <w:rsid w:val="00804596"/>
    <w:rsid w:val="0084599B"/>
    <w:rsid w:val="00854746"/>
    <w:rsid w:val="008A3052"/>
    <w:rsid w:val="008F2DD9"/>
    <w:rsid w:val="009765BC"/>
    <w:rsid w:val="009A132C"/>
    <w:rsid w:val="009A3412"/>
    <w:rsid w:val="009C3E4F"/>
    <w:rsid w:val="00A51E18"/>
    <w:rsid w:val="00AF4CB7"/>
    <w:rsid w:val="00B50939"/>
    <w:rsid w:val="00B514A0"/>
    <w:rsid w:val="00BA06C3"/>
    <w:rsid w:val="00BD51BC"/>
    <w:rsid w:val="00BD7026"/>
    <w:rsid w:val="00C35AAA"/>
    <w:rsid w:val="00CA3D28"/>
    <w:rsid w:val="00E27ADC"/>
    <w:rsid w:val="00EB3EAE"/>
    <w:rsid w:val="00EE3004"/>
    <w:rsid w:val="00F138AA"/>
    <w:rsid w:val="00F258DE"/>
    <w:rsid w:val="00F31684"/>
    <w:rsid w:val="00F34365"/>
    <w:rsid w:val="00F424E7"/>
    <w:rsid w:val="00F504C1"/>
    <w:rsid w:val="00F64E7B"/>
    <w:rsid w:val="00F6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845E6"/>
    <w:rPr>
      <w:rFonts w:ascii="MyriadPro-Regular" w:hAnsi="MyriadPro-Regular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a0"/>
    <w:rsid w:val="00F31684"/>
    <w:rPr>
      <w:rFonts w:ascii="MyriadPro-Regular" w:hAnsi="MyriadPro-Regular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F31684"/>
    <w:rPr>
      <w:rFonts w:ascii="MyriadPro-It" w:hAnsi="MyriadPro-It" w:hint="default"/>
      <w:b w:val="0"/>
      <w:bCs w:val="0"/>
      <w:i/>
      <w:iCs/>
      <w:color w:val="18468C"/>
      <w:sz w:val="24"/>
      <w:szCs w:val="24"/>
    </w:rPr>
  </w:style>
  <w:style w:type="paragraph" w:styleId="a3">
    <w:name w:val="List Paragraph"/>
    <w:basedOn w:val="a"/>
    <w:uiPriority w:val="34"/>
    <w:qFormat/>
    <w:rsid w:val="00BD51BC"/>
    <w:pPr>
      <w:ind w:left="720"/>
      <w:contextualSpacing/>
    </w:pPr>
  </w:style>
  <w:style w:type="character" w:customStyle="1" w:styleId="fontstyle31">
    <w:name w:val="fontstyle31"/>
    <w:basedOn w:val="a0"/>
    <w:rsid w:val="00F504C1"/>
    <w:rPr>
      <w:rFonts w:ascii="MyriadPro-BoldCond" w:hAnsi="MyriadPro-BoldCond" w:hint="default"/>
      <w:b/>
      <w:bCs/>
      <w:i w:val="0"/>
      <w:iCs w:val="0"/>
      <w:color w:val="1F243B"/>
      <w:sz w:val="64"/>
      <w:szCs w:val="64"/>
    </w:rPr>
  </w:style>
  <w:style w:type="character" w:customStyle="1" w:styleId="fontstyle41">
    <w:name w:val="fontstyle41"/>
    <w:basedOn w:val="a0"/>
    <w:rsid w:val="00F504C1"/>
    <w:rPr>
      <w:rFonts w:ascii="MyriadPro-It" w:hAnsi="MyriadPro-It" w:hint="default"/>
      <w:b w:val="0"/>
      <w:bCs w:val="0"/>
      <w:i/>
      <w:iCs/>
      <w:color w:val="034694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5191</Words>
  <Characters>2959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zhatk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Sokolovska</dc:creator>
  <cp:lastModifiedBy>Oleg</cp:lastModifiedBy>
  <cp:revision>26</cp:revision>
  <dcterms:created xsi:type="dcterms:W3CDTF">2024-03-16T12:07:00Z</dcterms:created>
  <dcterms:modified xsi:type="dcterms:W3CDTF">2024-03-30T16:15:00Z</dcterms:modified>
</cp:coreProperties>
</file>